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w:t>
      </w:r>
    </w:p>
    <w:p>
      <w:pPr>
        <w:jc w:val="center"/>
        <w:rPr>
          <w:rFonts w:hint="eastAsia" w:ascii="方正小标宋简体" w:hAnsi="仿宋" w:eastAsia="方正小标宋简体" w:cs="仿宋"/>
          <w:b w:val="0"/>
          <w:bCs w:val="0"/>
          <w:sz w:val="44"/>
          <w:szCs w:val="44"/>
        </w:rPr>
      </w:pPr>
      <w:r>
        <w:rPr>
          <w:rFonts w:hint="eastAsia" w:ascii="方正小标宋简体" w:hAnsi="仿宋" w:eastAsia="方正小标宋简体" w:cs="仿宋"/>
          <w:b w:val="0"/>
          <w:bCs w:val="0"/>
          <w:sz w:val="44"/>
          <w:szCs w:val="44"/>
        </w:rPr>
        <w:t>防疫温馨提示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sz w:val="32"/>
          <w:szCs w:val="32"/>
          <w:lang w:eastAsia="zh-CN"/>
        </w:rPr>
        <w:t>一、根</w:t>
      </w:r>
      <w:r>
        <w:rPr>
          <w:rFonts w:hint="eastAsia" w:ascii="仿宋_GB2312" w:hAnsi="仿宋_GB2312" w:eastAsia="仿宋_GB2312" w:cs="仿宋_GB2312"/>
          <w:b w:val="0"/>
          <w:bCs w:val="0"/>
          <w:sz w:val="32"/>
          <w:szCs w:val="32"/>
        </w:rPr>
        <w:t>据疫情防控工作有关要求，参加本次招聘的</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须申</w:t>
      </w:r>
      <w:r>
        <w:rPr>
          <w:rFonts w:hint="eastAsia" w:ascii="仿宋_GB2312" w:hAnsi="仿宋_GB2312" w:eastAsia="仿宋_GB2312" w:cs="仿宋_GB2312"/>
          <w:b w:val="0"/>
          <w:bCs w:val="0"/>
          <w:color w:val="000000"/>
          <w:sz w:val="32"/>
          <w:szCs w:val="32"/>
        </w:rPr>
        <w:t>领浙江“健康码”，同时出示“通行大数据行程卡” ，提供48小时内</w:t>
      </w:r>
      <w:r>
        <w:rPr>
          <w:rFonts w:hint="eastAsia" w:ascii="仿宋_GB2312" w:hAnsi="仿宋_GB2312" w:eastAsia="仿宋_GB2312" w:cs="仿宋_GB2312"/>
          <w:b w:val="0"/>
          <w:bCs w:val="0"/>
          <w:color w:val="000000"/>
          <w:sz w:val="32"/>
          <w:szCs w:val="32"/>
          <w:lang w:eastAsia="zh-CN"/>
        </w:rPr>
        <w:t>衢州市</w:t>
      </w:r>
      <w:r>
        <w:rPr>
          <w:rFonts w:hint="eastAsia" w:ascii="仿宋_GB2312" w:hAnsi="仿宋_GB2312" w:eastAsia="仿宋_GB2312" w:cs="仿宋_GB2312"/>
          <w:b w:val="0"/>
          <w:bCs w:val="0"/>
          <w:color w:val="000000"/>
          <w:sz w:val="32"/>
          <w:szCs w:val="32"/>
        </w:rPr>
        <w:t>范围内有资质的检测服务机构出具的新型冠状病毒核酸检测阴性报告</w:t>
      </w:r>
      <w:r>
        <w:rPr>
          <w:rFonts w:hint="eastAsia" w:ascii="仿宋_GB2312" w:hAnsi="仿宋_GB2312" w:eastAsia="仿宋_GB2312" w:cs="仿宋_GB2312"/>
          <w:b w:val="0"/>
          <w:bCs w:val="0"/>
          <w:color w:val="000000"/>
          <w:sz w:val="32"/>
          <w:szCs w:val="32"/>
          <w:lang w:val="en-US" w:eastAsia="zh-CN"/>
        </w:rPr>
        <w:t>(报名、体侧、笔试、面试全环节均需提供）</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auto"/>
          <w:sz w:val="32"/>
          <w:szCs w:val="32"/>
        </w:rPr>
        <w:t>“健康码”为绿码“通行大数据行程卡”</w:t>
      </w:r>
      <w:r>
        <w:rPr>
          <w:rFonts w:hint="eastAsia" w:ascii="仿宋_GB2312" w:hAnsi="仿宋_GB2312" w:eastAsia="仿宋_GB2312" w:cs="仿宋_GB2312"/>
          <w:b w:val="0"/>
          <w:bCs w:val="0"/>
          <w:color w:val="auto"/>
          <w:sz w:val="32"/>
          <w:szCs w:val="32"/>
          <w:lang w:eastAsia="zh-CN"/>
        </w:rPr>
        <w:t>正常</w:t>
      </w:r>
      <w:r>
        <w:rPr>
          <w:rFonts w:hint="eastAsia" w:ascii="仿宋_GB2312" w:hAnsi="仿宋_GB2312" w:eastAsia="仿宋_GB2312" w:cs="仿宋_GB2312"/>
          <w:b w:val="0"/>
          <w:bCs w:val="0"/>
          <w:color w:val="auto"/>
          <w:sz w:val="32"/>
          <w:szCs w:val="32"/>
        </w:rPr>
        <w:t>、核酸检测报告阴性且健康状况正常，经现场测量体温正常的</w:t>
      </w:r>
      <w:r>
        <w:rPr>
          <w:rFonts w:hint="eastAsia" w:ascii="仿宋_GB2312" w:hAnsi="仿宋_GB2312" w:eastAsia="仿宋_GB2312" w:cs="仿宋_GB2312"/>
          <w:b w:val="0"/>
          <w:bCs w:val="0"/>
          <w:color w:val="auto"/>
          <w:sz w:val="32"/>
          <w:szCs w:val="32"/>
          <w:lang w:eastAsia="zh-CN"/>
        </w:rPr>
        <w:t>报考人员</w:t>
      </w:r>
      <w:r>
        <w:rPr>
          <w:rFonts w:hint="eastAsia" w:ascii="仿宋_GB2312" w:hAnsi="仿宋_GB2312" w:eastAsia="仿宋_GB2312" w:cs="仿宋_GB2312"/>
          <w:b w:val="0"/>
          <w:bCs w:val="0"/>
          <w:color w:val="auto"/>
          <w:sz w:val="32"/>
          <w:szCs w:val="32"/>
        </w:rPr>
        <w:t>可参加考试。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仔细阅读考试相关规定、防疫要求，如实填报近</w:t>
      </w:r>
      <w:r>
        <w:rPr>
          <w:rFonts w:hint="eastAsia" w:ascii="仿宋_GB2312" w:hAnsi="仿宋_GB2312" w:eastAsia="仿宋_GB2312" w:cs="仿宋_GB2312"/>
          <w:b w:val="0"/>
          <w:bCs w:val="0"/>
          <w:color w:val="000000"/>
          <w:sz w:val="32"/>
          <w:szCs w:val="32"/>
        </w:rPr>
        <w:t>14天个</w:t>
      </w:r>
      <w:r>
        <w:rPr>
          <w:rFonts w:hint="eastAsia" w:ascii="仿宋_GB2312" w:hAnsi="仿宋_GB2312" w:eastAsia="仿宋_GB2312" w:cs="仿宋_GB2312"/>
          <w:b w:val="0"/>
          <w:bCs w:val="0"/>
          <w:sz w:val="32"/>
          <w:szCs w:val="32"/>
        </w:rPr>
        <w:t>人健康状态</w:t>
      </w:r>
      <w:r>
        <w:rPr>
          <w:rFonts w:hint="eastAsia" w:ascii="仿宋_GB2312" w:hAnsi="仿宋_GB2312" w:eastAsia="仿宋_GB2312" w:cs="仿宋_GB2312"/>
          <w:b w:val="0"/>
          <w:bCs w:val="0"/>
          <w:color w:val="000000"/>
          <w:sz w:val="32"/>
          <w:szCs w:val="32"/>
        </w:rPr>
        <w:t>并填写《</w:t>
      </w:r>
      <w:r>
        <w:rPr>
          <w:rFonts w:hint="eastAsia" w:ascii="仿宋_GB2312" w:hAnsi="仿宋_GB2312" w:eastAsia="仿宋_GB2312" w:cs="仿宋_GB2312"/>
          <w:b w:val="0"/>
          <w:bCs w:val="0"/>
          <w:color w:val="000000"/>
          <w:sz w:val="32"/>
          <w:szCs w:val="32"/>
          <w:lang w:eastAsia="zh-CN"/>
        </w:rPr>
        <w:t>报考人员</w:t>
      </w:r>
      <w:r>
        <w:rPr>
          <w:rFonts w:hint="eastAsia" w:ascii="仿宋_GB2312" w:hAnsi="仿宋_GB2312" w:eastAsia="仿宋_GB2312" w:cs="仿宋_GB2312"/>
          <w:b w:val="0"/>
          <w:bCs w:val="0"/>
          <w:color w:val="000000"/>
          <w:sz w:val="32"/>
          <w:szCs w:val="32"/>
        </w:rPr>
        <w:t>健康状况信息申报承诺书》，</w:t>
      </w:r>
      <w:r>
        <w:rPr>
          <w:rFonts w:hint="eastAsia" w:ascii="仿宋_GB2312" w:hAnsi="仿宋_GB2312" w:eastAsia="仿宋_GB2312" w:cs="仿宋_GB2312"/>
          <w:b w:val="0"/>
          <w:bCs w:val="0"/>
          <w:sz w:val="32"/>
          <w:szCs w:val="32"/>
        </w:rPr>
        <w:t>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个人诚信档案，如有违法行为将依法追究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w:t>
      </w:r>
      <w:r>
        <w:rPr>
          <w:rFonts w:hint="eastAsia" w:ascii="仿宋_GB2312" w:hAnsi="仿宋_GB2312" w:eastAsia="仿宋_GB2312" w:cs="仿宋_GB2312"/>
          <w:b w:val="0"/>
          <w:bCs w:val="0"/>
          <w:color w:val="000000"/>
          <w:sz w:val="32"/>
          <w:szCs w:val="32"/>
        </w:rPr>
        <w:t>有以下特殊情形之一的</w:t>
      </w:r>
      <w:r>
        <w:rPr>
          <w:rFonts w:hint="eastAsia" w:ascii="仿宋_GB2312" w:hAnsi="仿宋_GB2312" w:eastAsia="仿宋_GB2312" w:cs="仿宋_GB2312"/>
          <w:b w:val="0"/>
          <w:bCs w:val="0"/>
          <w:color w:val="000000"/>
          <w:sz w:val="32"/>
          <w:szCs w:val="32"/>
          <w:lang w:eastAsia="zh-CN"/>
        </w:rPr>
        <w:t>报考人员</w:t>
      </w:r>
      <w:r>
        <w:rPr>
          <w:rFonts w:hint="eastAsia" w:ascii="仿宋_GB2312" w:hAnsi="仿宋_GB2312" w:eastAsia="仿宋_GB2312" w:cs="仿宋_GB2312"/>
          <w:b w:val="0"/>
          <w:bCs w:val="0"/>
          <w:color w:val="000000"/>
          <w:sz w:val="32"/>
          <w:szCs w:val="32"/>
        </w:rPr>
        <w:t>，必须</w:t>
      </w:r>
      <w:r>
        <w:rPr>
          <w:rFonts w:hint="eastAsia" w:ascii="仿宋_GB2312" w:hAnsi="仿宋_GB2312" w:eastAsia="仿宋_GB2312" w:cs="仿宋_GB2312"/>
          <w:b w:val="0"/>
          <w:bCs w:val="0"/>
          <w:sz w:val="32"/>
          <w:szCs w:val="32"/>
        </w:rPr>
        <w:t>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曾</w:t>
      </w:r>
      <w:r>
        <w:rPr>
          <w:rFonts w:hint="eastAsia" w:ascii="仿宋_GB2312" w:hAnsi="仿宋_GB2312" w:eastAsia="仿宋_GB2312" w:cs="仿宋_GB2312"/>
          <w:b w:val="0"/>
          <w:bCs w:val="0"/>
          <w:sz w:val="32"/>
          <w:szCs w:val="32"/>
        </w:rPr>
        <w:t>被认定为既往新冠肺炎确诊病例、无症状感染者及密切接触者的，应主动向考试机构报告，除提供核酸检测阴性报告外，还须出具肺部影像学检查无异常证明。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）考试过程中，</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出现发热（腋下37.3℃以上）、干咳、乏力、咽痛、腹泻等症状的，应主动向考点考场考务工作人员报告，经考点防疫人员评估后具备继续完成考试条件的，可转移至隔离考场考试，考试结束后应配合送医就诊；对评估不具备继续完成考试条件的</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应及时送医就诊。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有下列情形之一的，不得参加考试：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）考前28天内，有国（境）外旅居史。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在考前有发热（腋下37.3℃以上）、干咳、乏力、咽痛、腹泻等症状的。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）仍在隔离治疗期的新冠肺炎确诊病例、疑似病例或无症状感染者，集中隔离期未满的密切接触者和次密切接触者。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）近1个月内被认定为确诊病例密切接触者、疑似病例排除者、确诊病例康复者。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rPr>
        <w:t>）考试当天，浙江“健康码”显示为红黄码，或“通信大数据行程卡”显示为</w:t>
      </w:r>
      <w:r>
        <w:rPr>
          <w:rFonts w:hint="eastAsia" w:ascii="仿宋_GB2312" w:hAnsi="仿宋_GB2312" w:eastAsia="仿宋_GB2312" w:cs="仿宋_GB2312"/>
          <w:b w:val="0"/>
          <w:bCs w:val="0"/>
          <w:sz w:val="32"/>
          <w:szCs w:val="32"/>
          <w:lang w:eastAsia="zh-CN"/>
        </w:rPr>
        <w:t>不</w:t>
      </w:r>
      <w:bookmarkStart w:id="0" w:name="_GoBack"/>
      <w:bookmarkEnd w:id="0"/>
      <w:r>
        <w:rPr>
          <w:rFonts w:hint="eastAsia" w:ascii="仿宋_GB2312" w:hAnsi="仿宋_GB2312" w:eastAsia="仿宋_GB2312" w:cs="仿宋_GB2312"/>
          <w:b w:val="0"/>
          <w:bCs w:val="0"/>
          <w:sz w:val="32"/>
          <w:szCs w:val="32"/>
          <w:lang w:eastAsia="zh-CN"/>
        </w:rPr>
        <w:t>正常</w:t>
      </w:r>
      <w:r>
        <w:rPr>
          <w:rFonts w:hint="eastAsia" w:ascii="仿宋_GB2312" w:hAnsi="仿宋_GB2312" w:eastAsia="仿宋_GB2312" w:cs="仿宋_GB2312"/>
          <w:b w:val="0"/>
          <w:bCs w:val="0"/>
          <w:sz w:val="32"/>
          <w:szCs w:val="32"/>
        </w:rPr>
        <w:t>的</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无法提供48小时内</w:t>
      </w:r>
      <w:r>
        <w:rPr>
          <w:rFonts w:hint="eastAsia" w:ascii="仿宋_GB2312" w:hAnsi="仿宋_GB2312" w:eastAsia="仿宋_GB2312" w:cs="仿宋_GB2312"/>
          <w:b w:val="0"/>
          <w:bCs w:val="0"/>
          <w:sz w:val="32"/>
          <w:szCs w:val="32"/>
          <w:lang w:eastAsia="zh-CN"/>
        </w:rPr>
        <w:t>衢州市</w:t>
      </w:r>
      <w:r>
        <w:rPr>
          <w:rFonts w:hint="eastAsia" w:ascii="仿宋_GB2312" w:hAnsi="仿宋_GB2312" w:eastAsia="仿宋_GB2312" w:cs="仿宋_GB2312"/>
          <w:b w:val="0"/>
          <w:bCs w:val="0"/>
          <w:sz w:val="32"/>
          <w:szCs w:val="32"/>
        </w:rPr>
        <w:t>范围内有资质的检测服务机构出具的新型冠状病毒核酸检测阴性报告，或提供材料不全或不符合要求的。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八</w:t>
      </w:r>
      <w:r>
        <w:rPr>
          <w:rFonts w:hint="eastAsia" w:ascii="仿宋_GB2312" w:hAnsi="仿宋_GB2312" w:eastAsia="仿宋_GB2312" w:cs="仿宋_GB2312"/>
          <w:b w:val="0"/>
          <w:bCs w:val="0"/>
          <w:sz w:val="32"/>
          <w:szCs w:val="32"/>
        </w:rPr>
        <w:t>）不能出示浙江“健康码”及“通信大数据行程卡”、不配合入口检测、不服从防疫管理以及经现场防疫人员判断须转送至定点医疗机构排查等情形的。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）建议</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按照“应接尽接”原则完成疫苗接种。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）参加体能测试、笔试和面试的</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应自备一次性医用外科口罩，除身份核验环节、体能测试环节外，在考点期间全程佩戴口罩。</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27" w:firstLineChars="196"/>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应当服从配合疫情防控要求和考试现场组织工作。经现场医务人员确认有可疑症状的</w:t>
      </w:r>
      <w:r>
        <w:rPr>
          <w:rFonts w:hint="eastAsia" w:ascii="仿宋_GB2312" w:hAnsi="仿宋_GB2312" w:eastAsia="仿宋_GB2312" w:cs="仿宋_GB2312"/>
          <w:b w:val="0"/>
          <w:bCs w:val="0"/>
          <w:sz w:val="32"/>
          <w:szCs w:val="32"/>
          <w:lang w:eastAsia="zh-CN"/>
        </w:rPr>
        <w:t>报考人员</w:t>
      </w:r>
      <w:r>
        <w:rPr>
          <w:rFonts w:hint="eastAsia" w:ascii="仿宋_GB2312" w:hAnsi="仿宋_GB2312" w:eastAsia="仿宋_GB2312" w:cs="仿宋_GB2312"/>
          <w:b w:val="0"/>
          <w:bCs w:val="0"/>
          <w:sz w:val="32"/>
          <w:szCs w:val="32"/>
        </w:rPr>
        <w:t>，应配合安排隔离或就诊。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）在公开招聘组织实施过程中，将按照新冠肺炎疫情防控有关要求，严格落实疫情防控措施，必要时将对有关工作安排进行适当调整，请广大报考者理解、支持和配合。</w:t>
      </w:r>
    </w:p>
    <w:p/>
    <w:sectPr>
      <w:footerReference r:id="rId3" w:type="default"/>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w:t>
    </w:r>
    <w:r>
      <w:rPr>
        <w:rFonts w:ascii="Times New Roman" w:hAnsi="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85A49"/>
    <w:rsid w:val="51C520CF"/>
    <w:rsid w:val="5F185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2022-04-07T09:07:00Z</dcterms:created>
  <dc:creator>Administrator</dc:creator>
  <cp:lastModifiedBy>Administrator</cp:lastModifiedBy>
  <dcterms:modified xsi:type="dcterms:W3CDTF">2022-04-12T09:22:32Z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