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10" w:lineRule="exact"/>
        <w:jc w:val="center"/>
        <w:rPr>
          <w:rFonts w:asciiTheme="minorEastAsia" w:hAnsiTheme="minorEastAsia" w:eastAsiaTheme="minorEastAsia"/>
          <w:sz w:val="36"/>
          <w:szCs w:val="36"/>
        </w:rPr>
      </w:pPr>
      <w:r>
        <w:rPr>
          <w:rFonts w:asciiTheme="minorEastAsia" w:hAnsiTheme="minorEastAsia" w:eastAsiaTheme="minorEastAsia"/>
          <w:sz w:val="36"/>
          <w:szCs w:val="36"/>
        </w:rPr>
        <w:t>关于</w:t>
      </w:r>
      <w:r>
        <w:rPr>
          <w:rFonts w:hint="eastAsia" w:asciiTheme="minorEastAsia" w:hAnsiTheme="minorEastAsia" w:eastAsiaTheme="minorEastAsia"/>
          <w:sz w:val="36"/>
          <w:szCs w:val="36"/>
        </w:rPr>
        <w:t>S315兰贺线柯城下张立交桥头至黄家段2019年公路养护大中修工程黄家公铁立交桥双向封闭单车道</w:t>
      </w:r>
    </w:p>
    <w:p>
      <w:pPr>
        <w:pStyle w:val="2"/>
        <w:spacing w:line="410" w:lineRule="exact"/>
        <w:jc w:val="center"/>
        <w:rPr>
          <w:rFonts w:asciiTheme="minorEastAsia" w:hAnsiTheme="minorEastAsia" w:eastAsiaTheme="minorEastAsia"/>
          <w:sz w:val="36"/>
          <w:szCs w:val="36"/>
        </w:rPr>
      </w:pPr>
      <w:r>
        <w:rPr>
          <w:rStyle w:val="7"/>
          <w:rFonts w:hint="eastAsia" w:asciiTheme="minorEastAsia" w:hAnsiTheme="minorEastAsia" w:eastAsiaTheme="minorEastAsia"/>
          <w:b w:val="0"/>
          <w:bCs w:val="0"/>
          <w:sz w:val="36"/>
          <w:szCs w:val="36"/>
        </w:rPr>
        <w:t>实行限制交通的公告</w:t>
      </w:r>
    </w:p>
    <w:p>
      <w:pPr>
        <w:spacing w:line="410" w:lineRule="exact"/>
        <w:ind w:firstLine="480" w:firstLineChars="200"/>
        <w:rPr>
          <w:rFonts w:asciiTheme="minorEastAsia" w:hAnsiTheme="minorEastAsia"/>
          <w:sz w:val="24"/>
          <w:szCs w:val="24"/>
        </w:rPr>
      </w:pPr>
      <w:r>
        <w:rPr>
          <w:rFonts w:hint="eastAsia" w:asciiTheme="minorEastAsia" w:hAnsiTheme="minorEastAsia"/>
          <w:sz w:val="24"/>
          <w:szCs w:val="24"/>
        </w:rPr>
        <w:t>因S315兰贺线柯城下张立交桥头至黄家段2019年公路养护大中修工程黄家公铁立交桥实行双向封闭单车道限制交通管制的需要。为确保施工的顺利进行及施工期间的交通安全和畅通，根据《中华人民共和国道路交通安全法》第三十九条之规定，公安交通管理部门将对施工路段实行双向封闭单车道施工、车辆行人依序减速单车道通行的限制交通管制措施。现将有关事项公告如下：</w:t>
      </w:r>
    </w:p>
    <w:p>
      <w:pPr>
        <w:spacing w:line="410" w:lineRule="exact"/>
        <w:ind w:firstLine="482" w:firstLineChars="200"/>
        <w:rPr>
          <w:rFonts w:asciiTheme="minorEastAsia" w:hAnsiTheme="minorEastAsia"/>
          <w:b/>
          <w:sz w:val="24"/>
          <w:szCs w:val="24"/>
        </w:rPr>
      </w:pPr>
      <w:r>
        <w:rPr>
          <w:rFonts w:hint="eastAsia" w:asciiTheme="minorEastAsia" w:hAnsiTheme="minorEastAsia"/>
          <w:b/>
          <w:sz w:val="24"/>
          <w:szCs w:val="24"/>
        </w:rPr>
        <w:t>一、限制交通时间、限制交通路段和车辆绕行措施</w:t>
      </w:r>
    </w:p>
    <w:p>
      <w:pPr>
        <w:spacing w:line="410" w:lineRule="exact"/>
        <w:ind w:firstLine="482" w:firstLineChars="200"/>
        <w:rPr>
          <w:rFonts w:asciiTheme="minorEastAsia" w:hAnsiTheme="minorEastAsia"/>
          <w:b/>
          <w:sz w:val="24"/>
          <w:szCs w:val="24"/>
        </w:rPr>
      </w:pPr>
      <w:r>
        <w:rPr>
          <w:rFonts w:hint="eastAsia" w:asciiTheme="minorEastAsia" w:hAnsiTheme="minorEastAsia"/>
          <w:b/>
          <w:bCs/>
          <w:sz w:val="24"/>
          <w:szCs w:val="24"/>
        </w:rPr>
        <w:t>1、限制交通时间：</w:t>
      </w:r>
      <w:r>
        <w:rPr>
          <w:rFonts w:hint="eastAsia" w:asciiTheme="minorEastAsia" w:hAnsiTheme="minorEastAsia"/>
          <w:b/>
          <w:sz w:val="24"/>
          <w:szCs w:val="24"/>
        </w:rPr>
        <w:t>2020年03月2</w:t>
      </w:r>
      <w:r>
        <w:rPr>
          <w:rFonts w:hint="eastAsia" w:asciiTheme="minorEastAsia" w:hAnsiTheme="minorEastAsia"/>
          <w:b/>
          <w:sz w:val="24"/>
          <w:szCs w:val="24"/>
          <w:lang w:val="en-US" w:eastAsia="zh-CN"/>
        </w:rPr>
        <w:t>4</w:t>
      </w:r>
      <w:r>
        <w:rPr>
          <w:rFonts w:hint="eastAsia" w:asciiTheme="minorEastAsia" w:hAnsiTheme="minorEastAsia"/>
          <w:b/>
          <w:sz w:val="24"/>
          <w:szCs w:val="24"/>
        </w:rPr>
        <w:t>日~2020年04月03日。</w:t>
      </w:r>
    </w:p>
    <w:p>
      <w:pPr>
        <w:spacing w:line="410" w:lineRule="exact"/>
        <w:ind w:firstLine="482" w:firstLineChars="200"/>
        <w:rPr>
          <w:rFonts w:asciiTheme="minorEastAsia" w:hAnsiTheme="minorEastAsia"/>
          <w:b/>
          <w:bCs/>
          <w:sz w:val="24"/>
          <w:szCs w:val="24"/>
        </w:rPr>
      </w:pPr>
      <w:r>
        <w:rPr>
          <w:rFonts w:hint="eastAsia" w:asciiTheme="minorEastAsia" w:hAnsiTheme="minorEastAsia"/>
          <w:b/>
          <w:bCs/>
          <w:sz w:val="24"/>
          <w:szCs w:val="24"/>
        </w:rPr>
        <w:t>2、限制交通路段：</w:t>
      </w:r>
    </w:p>
    <w:p>
      <w:pPr>
        <w:spacing w:line="410" w:lineRule="exact"/>
        <w:ind w:firstLine="472" w:firstLineChars="196"/>
        <w:rPr>
          <w:rFonts w:asciiTheme="minorEastAsia" w:hAnsiTheme="minorEastAsia"/>
          <w:b/>
          <w:sz w:val="24"/>
          <w:szCs w:val="24"/>
        </w:rPr>
      </w:pPr>
      <w:r>
        <w:rPr>
          <w:rFonts w:hint="eastAsia" w:asciiTheme="minorEastAsia" w:hAnsiTheme="minorEastAsia"/>
          <w:b/>
          <w:sz w:val="24"/>
          <w:szCs w:val="24"/>
        </w:rPr>
        <w:t>S315兰贺线K75+601~K76+213段黄家公铁立交桥双向(江山往衢州方向封闭主车道、衢州往江山方向封闭超车道)；</w:t>
      </w:r>
    </w:p>
    <w:p>
      <w:pPr>
        <w:spacing w:line="410" w:lineRule="exact"/>
        <w:ind w:firstLine="472" w:firstLineChars="196"/>
        <w:rPr>
          <w:rFonts w:asciiTheme="minorEastAsia" w:hAnsiTheme="minorEastAsia"/>
          <w:b/>
          <w:sz w:val="24"/>
          <w:szCs w:val="24"/>
        </w:rPr>
      </w:pPr>
      <w:r>
        <w:rPr>
          <w:rFonts w:hint="eastAsia" w:asciiTheme="minorEastAsia" w:hAnsiTheme="minorEastAsia"/>
          <w:b/>
          <w:sz w:val="24"/>
          <w:szCs w:val="24"/>
        </w:rPr>
        <w:t>3、车辆通行及管制措施：</w:t>
      </w:r>
    </w:p>
    <w:p>
      <w:pPr>
        <w:spacing w:line="410" w:lineRule="exact"/>
        <w:ind w:firstLine="472" w:firstLineChars="196"/>
        <w:rPr>
          <w:rFonts w:asciiTheme="minorEastAsia" w:hAnsiTheme="minorEastAsia"/>
          <w:b/>
          <w:sz w:val="24"/>
          <w:szCs w:val="24"/>
        </w:rPr>
      </w:pPr>
      <w:r>
        <w:rPr>
          <w:rFonts w:hint="eastAsia" w:asciiTheme="minorEastAsia" w:hAnsiTheme="minorEastAsia"/>
          <w:b/>
          <w:sz w:val="24"/>
          <w:szCs w:val="24"/>
        </w:rPr>
        <w:t>S315兰贺线K75+601~K76+213段黄家公铁立交桥左幅(江山往衢州方向)采取封闭主车道施工、车辆行人依序减速超车道通行的施工管制措施。</w:t>
      </w:r>
    </w:p>
    <w:p>
      <w:pPr>
        <w:spacing w:line="410" w:lineRule="exact"/>
        <w:ind w:firstLine="472" w:firstLineChars="196"/>
        <w:rPr>
          <w:rFonts w:asciiTheme="minorEastAsia" w:hAnsiTheme="minorEastAsia"/>
          <w:b/>
          <w:sz w:val="24"/>
          <w:szCs w:val="24"/>
        </w:rPr>
      </w:pPr>
      <w:r>
        <w:rPr>
          <w:rFonts w:hint="eastAsia" w:asciiTheme="minorEastAsia" w:hAnsiTheme="minorEastAsia"/>
          <w:b/>
          <w:sz w:val="24"/>
          <w:szCs w:val="24"/>
        </w:rPr>
        <w:t>S315兰贺线K75+601~K76+213段黄家公铁立交桥右幅(衢州往江山方向)采取封闭超车道施工、车辆行人依序减速主车道通行的施工管制措施。</w:t>
      </w:r>
    </w:p>
    <w:p>
      <w:pPr>
        <w:spacing w:line="410" w:lineRule="exact"/>
        <w:ind w:firstLine="472" w:firstLineChars="196"/>
        <w:rPr>
          <w:rFonts w:asciiTheme="minorEastAsia" w:hAnsiTheme="minorEastAsia"/>
          <w:b/>
          <w:bCs/>
          <w:sz w:val="24"/>
          <w:szCs w:val="24"/>
        </w:rPr>
      </w:pPr>
      <w:r>
        <w:rPr>
          <w:rFonts w:hint="eastAsia" w:asciiTheme="minorEastAsia" w:hAnsiTheme="minorEastAsia"/>
          <w:b/>
          <w:bCs/>
          <w:sz w:val="24"/>
          <w:szCs w:val="24"/>
        </w:rPr>
        <w:t>二、限制交通</w:t>
      </w:r>
      <w:r>
        <w:rPr>
          <w:rFonts w:hint="eastAsia" w:asciiTheme="minorEastAsia" w:hAnsiTheme="minorEastAsia"/>
          <w:b/>
          <w:sz w:val="24"/>
          <w:szCs w:val="24"/>
        </w:rPr>
        <w:t>通行及绕行措施：</w:t>
      </w:r>
    </w:p>
    <w:p>
      <w:pPr>
        <w:spacing w:line="410" w:lineRule="exact"/>
        <w:ind w:firstLine="472" w:firstLineChars="196"/>
        <w:rPr>
          <w:rFonts w:asciiTheme="minorEastAsia" w:hAnsiTheme="minorEastAsia"/>
          <w:b/>
          <w:sz w:val="24"/>
          <w:szCs w:val="24"/>
        </w:rPr>
      </w:pPr>
      <w:r>
        <w:rPr>
          <w:rFonts w:hint="eastAsia" w:asciiTheme="minorEastAsia" w:hAnsiTheme="minorEastAsia"/>
          <w:b/>
          <w:sz w:val="24"/>
          <w:szCs w:val="24"/>
        </w:rPr>
        <w:t>在上述限制交通时间范围内禁止一切机动车、非机动车及行人进入上述已执行限制交通措施的施工路段，确需途经以上施工路段的车辆及行人请按照现场交通指示标志绕行和服从现场交通指挥人员的指挥慢速有序的通行。</w:t>
      </w:r>
    </w:p>
    <w:p>
      <w:pPr>
        <w:spacing w:line="410" w:lineRule="exact"/>
        <w:ind w:firstLine="482" w:firstLineChars="200"/>
        <w:rPr>
          <w:rFonts w:asciiTheme="minorEastAsia" w:hAnsiTheme="minorEastAsia"/>
          <w:sz w:val="24"/>
          <w:szCs w:val="24"/>
        </w:rPr>
      </w:pPr>
      <w:r>
        <w:rPr>
          <w:rFonts w:hint="eastAsia" w:asciiTheme="minorEastAsia" w:hAnsiTheme="minorEastAsia"/>
          <w:b/>
          <w:sz w:val="24"/>
          <w:szCs w:val="24"/>
        </w:rPr>
        <w:t>三、通行要求：</w:t>
      </w:r>
      <w:r>
        <w:rPr>
          <w:rFonts w:hint="eastAsia" w:asciiTheme="minorEastAsia" w:hAnsiTheme="minorEastAsia"/>
          <w:sz w:val="24"/>
          <w:szCs w:val="24"/>
        </w:rPr>
        <w:t>施工期间请过往上述路段的车辆与行人尽量绕行避开施工路段，确需途经施工路段时请自觉遵守交通法律法规，服从现场施工交通管理和交通指挥人员的指挥，并按照施工现场绕行标志牌和交通指示标志牌慢速有序的通行。如有违反，将依据《中华人民共和国道路交通安全法》及有关法律、法规的规定进行处罚。</w:t>
      </w:r>
    </w:p>
    <w:p>
      <w:pPr>
        <w:spacing w:line="41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特此公告                                    </w:t>
      </w:r>
    </w:p>
    <w:p>
      <w:pPr>
        <w:spacing w:line="410" w:lineRule="exact"/>
        <w:ind w:firstLine="3360" w:firstLineChars="1400"/>
        <w:jc w:val="right"/>
        <w:rPr>
          <w:rFonts w:asciiTheme="minorEastAsia" w:hAnsiTheme="minorEastAsia"/>
          <w:sz w:val="24"/>
          <w:szCs w:val="24"/>
        </w:rPr>
      </w:pPr>
      <w:r>
        <w:rPr>
          <w:rFonts w:hint="eastAsia" w:asciiTheme="minorEastAsia" w:hAnsiTheme="minorEastAsia"/>
          <w:sz w:val="24"/>
          <w:szCs w:val="24"/>
        </w:rPr>
        <w:t>衢州市公安局交通警察支队集聚区大队</w:t>
      </w:r>
    </w:p>
    <w:p>
      <w:pPr>
        <w:spacing w:line="410" w:lineRule="exact"/>
        <w:ind w:firstLine="1400" w:firstLineChars="1400"/>
        <w:jc w:val="right"/>
        <w:rPr>
          <w:rFonts w:asciiTheme="minorEastAsia" w:hAnsiTheme="minorEastAsia"/>
          <w:sz w:val="10"/>
          <w:szCs w:val="10"/>
        </w:rPr>
      </w:pPr>
    </w:p>
    <w:p>
      <w:pPr>
        <w:spacing w:line="410" w:lineRule="exact"/>
        <w:ind w:firstLine="480" w:firstLineChars="200"/>
        <w:jc w:val="right"/>
        <w:rPr>
          <w:rFonts w:asciiTheme="minorEastAsia" w:hAnsiTheme="minorEastAsia"/>
          <w:sz w:val="24"/>
          <w:szCs w:val="24"/>
        </w:rPr>
      </w:pPr>
      <w:r>
        <w:rPr>
          <w:rFonts w:hint="eastAsia" w:asciiTheme="minorEastAsia" w:hAnsiTheme="minorEastAsia"/>
          <w:sz w:val="24"/>
          <w:szCs w:val="24"/>
        </w:rPr>
        <w:t xml:space="preserve">             衢州市柯城公路管理局</w:t>
      </w:r>
    </w:p>
    <w:p>
      <w:pPr>
        <w:spacing w:line="410" w:lineRule="exact"/>
        <w:ind w:firstLine="480" w:firstLineChars="200"/>
        <w:jc w:val="right"/>
        <w:rPr>
          <w:rFonts w:asciiTheme="minorEastAsia" w:hAnsiTheme="minorEastAsia"/>
          <w:sz w:val="24"/>
          <w:szCs w:val="24"/>
        </w:rPr>
      </w:pPr>
    </w:p>
    <w:p>
      <w:pPr>
        <w:spacing w:line="410" w:lineRule="exact"/>
        <w:ind w:firstLine="480" w:firstLineChars="200"/>
        <w:jc w:val="right"/>
        <w:rPr>
          <w:rFonts w:asciiTheme="minorEastAsia" w:hAnsiTheme="minorEastAsia"/>
          <w:sz w:val="24"/>
          <w:szCs w:val="24"/>
        </w:rPr>
      </w:pPr>
      <w:r>
        <w:rPr>
          <w:rFonts w:hint="eastAsia" w:asciiTheme="minorEastAsia" w:hAnsiTheme="minorEastAsia"/>
          <w:sz w:val="24"/>
          <w:szCs w:val="24"/>
        </w:rPr>
        <w:t xml:space="preserve">                            二</w:t>
      </w:r>
      <w:r>
        <w:rPr>
          <w:rFonts w:hint="eastAsia" w:cs="宋体" w:asciiTheme="minorEastAsia" w:hAnsiTheme="minorEastAsia"/>
          <w:sz w:val="24"/>
          <w:szCs w:val="24"/>
        </w:rPr>
        <w:t>〇</w:t>
      </w:r>
      <w:r>
        <w:rPr>
          <w:rFonts w:hint="eastAsia" w:cs="仿宋_GB2312" w:asciiTheme="minorEastAsia" w:hAnsiTheme="minorEastAsia"/>
          <w:sz w:val="24"/>
          <w:szCs w:val="24"/>
        </w:rPr>
        <w:t>二0年三月</w:t>
      </w:r>
      <w:r>
        <w:rPr>
          <w:rFonts w:hint="eastAsia" w:cs="仿宋_GB2312" w:asciiTheme="minorEastAsia" w:hAnsiTheme="minorEastAsia"/>
          <w:sz w:val="24"/>
          <w:szCs w:val="24"/>
          <w:lang w:eastAsia="zh-CN"/>
        </w:rPr>
        <w:t>二十</w:t>
      </w:r>
      <w:bookmarkStart w:id="0" w:name="_GoBack"/>
      <w:bookmarkEnd w:id="0"/>
      <w:r>
        <w:rPr>
          <w:rFonts w:hint="eastAsia" w:asciiTheme="minorEastAsia" w:hAnsiTheme="minorEastAsia"/>
          <w:sz w:val="24"/>
          <w:szCs w:val="24"/>
        </w:rPr>
        <w:t>日</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3C6B"/>
    <w:rsid w:val="002E30D5"/>
    <w:rsid w:val="007A3C6B"/>
    <w:rsid w:val="2F91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1 Char"/>
    <w:basedOn w:val="6"/>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134</Words>
  <Characters>770</Characters>
  <Lines>6</Lines>
  <Paragraphs>1</Paragraphs>
  <TotalTime>3</TotalTime>
  <ScaleCrop>false</ScaleCrop>
  <LinksUpToDate>false</LinksUpToDate>
  <CharactersWithSpaces>903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2020-03-20T02:40:00Z</dcterms:created>
  <dc:creator>PC</dc:creator>
  <cp:lastModifiedBy>Administrator</cp:lastModifiedBy>
  <dcterms:modified xsi:type="dcterms:W3CDTF">2020-03-20T06:23:09Z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